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EF" w:rsidRDefault="00E304EF" w:rsidP="7DAA1868">
      <w:pPr>
        <w:pStyle w:val="Nzevpracovnholistu"/>
      </w:pPr>
      <w:r>
        <w:t>Metodický list</w:t>
      </w:r>
    </w:p>
    <w:p w:rsidR="00E304EF" w:rsidRDefault="00E304EF" w:rsidP="7DAA1868">
      <w:pPr>
        <w:pStyle w:val="Nzevpracovnholistu"/>
        <w:sectPr w:rsidR="00E304EF" w:rsidSect="00A65DEC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Úvod do současné české literatury pro ZŠ</w:t>
      </w:r>
    </w:p>
    <w:p w:rsidR="00E304EF" w:rsidRPr="00092542" w:rsidRDefault="00E304EF" w:rsidP="009D05FB">
      <w:pPr>
        <w:pStyle w:val="Popispracovnholistu"/>
        <w:rPr>
          <w:sz w:val="24"/>
          <w:szCs w:val="24"/>
        </w:rPr>
      </w:pPr>
      <w:r w:rsidRPr="00092542">
        <w:rPr>
          <w:sz w:val="24"/>
          <w:szCs w:val="24"/>
        </w:rPr>
        <w:t xml:space="preserve">Jak nejmladší generaci čtenářů </w:t>
      </w:r>
      <w:r>
        <w:rPr>
          <w:sz w:val="24"/>
          <w:szCs w:val="24"/>
        </w:rPr>
        <w:t>ukázat</w:t>
      </w:r>
      <w:r w:rsidRPr="00092542">
        <w:rPr>
          <w:sz w:val="24"/>
          <w:szCs w:val="24"/>
        </w:rPr>
        <w:t xml:space="preserve"> cestu k současné české literatuře? Na tuto otázku pochopitelně neexistuje jednoduchá odpověď či návod. Zájem o četbu je u</w:t>
      </w:r>
      <w:r>
        <w:rPr>
          <w:sz w:val="24"/>
          <w:szCs w:val="24"/>
        </w:rPr>
        <w:t> </w:t>
      </w:r>
      <w:r w:rsidRPr="00092542">
        <w:rPr>
          <w:sz w:val="24"/>
          <w:szCs w:val="24"/>
        </w:rPr>
        <w:t xml:space="preserve">žáků dlouhodobě podprůměrný, o to více bychom </w:t>
      </w:r>
      <w:r>
        <w:rPr>
          <w:sz w:val="24"/>
          <w:szCs w:val="24"/>
        </w:rPr>
        <w:t xml:space="preserve">je proto </w:t>
      </w:r>
      <w:r w:rsidRPr="00092542">
        <w:rPr>
          <w:sz w:val="24"/>
          <w:szCs w:val="24"/>
        </w:rPr>
        <w:t>jako učitelé měli vést k četbě takových textů, které jim budou tematicky i časově blízké</w:t>
      </w:r>
      <w:r>
        <w:rPr>
          <w:sz w:val="24"/>
          <w:szCs w:val="24"/>
        </w:rPr>
        <w:t>.</w:t>
      </w:r>
      <w:r w:rsidRPr="0009254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92542">
        <w:rPr>
          <w:sz w:val="24"/>
          <w:szCs w:val="24"/>
        </w:rPr>
        <w:t>o nás vede právě k současné (nejen české) literatuře.</w:t>
      </w:r>
    </w:p>
    <w:p w:rsidR="00E304EF" w:rsidRPr="00092542" w:rsidRDefault="00E304EF" w:rsidP="00EC0101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Jaká </w:t>
      </w:r>
      <w:r w:rsidRPr="00092542">
        <w:rPr>
          <w:sz w:val="24"/>
          <w:szCs w:val="24"/>
        </w:rPr>
        <w:t xml:space="preserve">témata současná česká literatura nabízí a kdo ji nyní reprezentuje? Pracovní list určený žákům základních škol může nabídnout možnosti, jak ji </w:t>
      </w:r>
      <w:r>
        <w:rPr>
          <w:sz w:val="24"/>
          <w:szCs w:val="24"/>
        </w:rPr>
        <w:t xml:space="preserve">žákům </w:t>
      </w:r>
      <w:r w:rsidRPr="00092542">
        <w:rPr>
          <w:sz w:val="24"/>
          <w:szCs w:val="24"/>
        </w:rPr>
        <w:t xml:space="preserve">ve stručnosti představit a jak </w:t>
      </w:r>
      <w:r>
        <w:rPr>
          <w:sz w:val="24"/>
          <w:szCs w:val="24"/>
        </w:rPr>
        <w:t xml:space="preserve">jim pomoci </w:t>
      </w:r>
      <w:r w:rsidRPr="00092542">
        <w:rPr>
          <w:sz w:val="24"/>
          <w:szCs w:val="24"/>
        </w:rPr>
        <w:t xml:space="preserve">nalézt </w:t>
      </w:r>
      <w:r>
        <w:rPr>
          <w:sz w:val="24"/>
          <w:szCs w:val="24"/>
        </w:rPr>
        <w:t xml:space="preserve">si </w:t>
      </w:r>
      <w:r w:rsidRPr="00092542">
        <w:rPr>
          <w:sz w:val="24"/>
          <w:szCs w:val="24"/>
        </w:rPr>
        <w:t>k ní cestu.</w:t>
      </w:r>
    </w:p>
    <w:p w:rsidR="00E304EF" w:rsidRPr="00092542" w:rsidRDefault="00E304EF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092542">
        <w:rPr>
          <w:sz w:val="24"/>
          <w:szCs w:val="24"/>
        </w:rPr>
        <w:t>íl:</w:t>
      </w:r>
    </w:p>
    <w:p w:rsidR="00E304EF" w:rsidRPr="00092542" w:rsidRDefault="00E304EF" w:rsidP="000B0746">
      <w:pPr>
        <w:pStyle w:val="Popispracovnholistu"/>
        <w:numPr>
          <w:ilvl w:val="1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</w:t>
      </w:r>
      <w:r w:rsidRPr="00092542">
        <w:rPr>
          <w:b/>
          <w:bCs/>
          <w:sz w:val="24"/>
          <w:szCs w:val="24"/>
        </w:rPr>
        <w:t>ák si vyhledá informace potřebné ke splnění úkolů v PL a na jejich základě kriticky posoudí současnou českou literární produkci</w:t>
      </w:r>
      <w:r>
        <w:rPr>
          <w:b/>
          <w:bCs/>
          <w:sz w:val="24"/>
          <w:szCs w:val="24"/>
        </w:rPr>
        <w:t>.</w:t>
      </w:r>
      <w:r w:rsidRPr="0009254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092542">
        <w:rPr>
          <w:b/>
          <w:bCs/>
          <w:sz w:val="24"/>
          <w:szCs w:val="24"/>
        </w:rPr>
        <w:t>vůj názor podloží relevantní</w:t>
      </w:r>
      <w:r>
        <w:rPr>
          <w:b/>
          <w:bCs/>
          <w:sz w:val="24"/>
          <w:szCs w:val="24"/>
        </w:rPr>
        <w:t>mi</w:t>
      </w:r>
      <w:r w:rsidRPr="00092542">
        <w:rPr>
          <w:b/>
          <w:bCs/>
          <w:sz w:val="24"/>
          <w:szCs w:val="24"/>
        </w:rPr>
        <w:t xml:space="preserve"> argumenty a sdílí jej s ostatními spolužáky</w:t>
      </w:r>
      <w:r>
        <w:rPr>
          <w:b/>
          <w:bCs/>
          <w:sz w:val="24"/>
          <w:szCs w:val="24"/>
        </w:rPr>
        <w:t>.</w:t>
      </w:r>
    </w:p>
    <w:p w:rsidR="00E304EF" w:rsidRPr="00092542" w:rsidRDefault="00E304EF" w:rsidP="000B0746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Pr="00092542">
        <w:rPr>
          <w:sz w:val="24"/>
          <w:szCs w:val="24"/>
        </w:rPr>
        <w:t>ák samostatně vyhledává informace na internetu nebo v literatuře</w:t>
      </w:r>
      <w:r>
        <w:rPr>
          <w:sz w:val="24"/>
          <w:szCs w:val="24"/>
        </w:rPr>
        <w:t>.</w:t>
      </w:r>
    </w:p>
    <w:p w:rsidR="00E304EF" w:rsidRPr="00092542" w:rsidRDefault="00E304EF" w:rsidP="000B0746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Pr="00092542">
        <w:rPr>
          <w:sz w:val="24"/>
          <w:szCs w:val="24"/>
        </w:rPr>
        <w:t>ák se aktivně zapojuje do diskuse a dodržuje její pravidla</w:t>
      </w:r>
      <w:r>
        <w:rPr>
          <w:sz w:val="24"/>
          <w:szCs w:val="24"/>
        </w:rPr>
        <w:t>.</w:t>
      </w:r>
    </w:p>
    <w:p w:rsidR="00E304EF" w:rsidRPr="00092542" w:rsidRDefault="00E304EF" w:rsidP="000B0746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Pr="00092542">
        <w:rPr>
          <w:sz w:val="24"/>
          <w:szCs w:val="24"/>
        </w:rPr>
        <w:t>ák efektivně pracuje ve skupině</w:t>
      </w:r>
      <w:r>
        <w:rPr>
          <w:sz w:val="24"/>
          <w:szCs w:val="24"/>
        </w:rPr>
        <w:t>.</w:t>
      </w:r>
    </w:p>
    <w:p w:rsidR="00E304EF" w:rsidRPr="00092542" w:rsidRDefault="00E304EF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092542">
        <w:rPr>
          <w:sz w:val="24"/>
          <w:szCs w:val="24"/>
        </w:rPr>
        <w:t>očník: 9. ročník ZŠ, příp</w:t>
      </w:r>
      <w:r>
        <w:rPr>
          <w:sz w:val="24"/>
          <w:szCs w:val="24"/>
        </w:rPr>
        <w:t>adně</w:t>
      </w:r>
      <w:r w:rsidRPr="00092542">
        <w:rPr>
          <w:sz w:val="24"/>
          <w:szCs w:val="24"/>
        </w:rPr>
        <w:t xml:space="preserve"> kvarta víceletého gymnázia</w:t>
      </w:r>
    </w:p>
    <w:p w:rsidR="00E304EF" w:rsidRPr="00092542" w:rsidRDefault="00E304EF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Pr="00092542">
        <w:rPr>
          <w:sz w:val="24"/>
          <w:szCs w:val="24"/>
        </w:rPr>
        <w:t>asová dotace: 1 vyučovací jednotka</w:t>
      </w:r>
    </w:p>
    <w:p w:rsidR="00E304EF" w:rsidRPr="00092542" w:rsidRDefault="00E304EF" w:rsidP="006E6B8B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092542">
        <w:rPr>
          <w:sz w:val="24"/>
          <w:szCs w:val="24"/>
        </w:rPr>
        <w:t>omůcky: psací potřeby, zařízení s přístupem na internet, sluchátka</w:t>
      </w:r>
    </w:p>
    <w:p w:rsidR="00E304EF" w:rsidRPr="00092542" w:rsidRDefault="00E304EF" w:rsidP="00924079">
      <w:pPr>
        <w:pStyle w:val="Popispracovnholistu"/>
        <w:pBdr>
          <w:bottom w:val="single" w:sz="4" w:space="1" w:color="auto"/>
        </w:pBdr>
        <w:rPr>
          <w:sz w:val="24"/>
          <w:szCs w:val="24"/>
        </w:rPr>
      </w:pPr>
      <w:r w:rsidRPr="00092542">
        <w:rPr>
          <w:sz w:val="24"/>
          <w:szCs w:val="24"/>
        </w:rPr>
        <w:br w:type="page"/>
      </w:r>
    </w:p>
    <w:p w:rsidR="00E304EF" w:rsidRPr="00092542" w:rsidRDefault="00E304EF" w:rsidP="00924079">
      <w:pPr>
        <w:pStyle w:val="Popispracovnholistu"/>
        <w:pBdr>
          <w:bottom w:val="single" w:sz="4" w:space="1" w:color="auto"/>
        </w:pBdr>
        <w:rPr>
          <w:sz w:val="24"/>
          <w:szCs w:val="24"/>
        </w:rPr>
      </w:pPr>
      <w:r w:rsidRPr="00092542">
        <w:rPr>
          <w:sz w:val="24"/>
          <w:szCs w:val="24"/>
        </w:rPr>
        <w:t>KOMENTÁŘ K JEDNOTLIVÝM ÚKOLŮM</w:t>
      </w:r>
    </w:p>
    <w:p w:rsidR="00E304EF" w:rsidRPr="00092542" w:rsidRDefault="00E304EF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092542">
        <w:rPr>
          <w:sz w:val="24"/>
          <w:szCs w:val="24"/>
        </w:rPr>
        <w:t xml:space="preserve">kol 1 </w:t>
      </w:r>
    </w:p>
    <w:p w:rsidR="00E304EF" w:rsidRPr="00092542" w:rsidRDefault="00E304EF" w:rsidP="002509F8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092542">
        <w:rPr>
          <w:sz w:val="24"/>
          <w:szCs w:val="24"/>
        </w:rPr>
        <w:t>Každý žák si nejprve zapíše odpověď sám a poté diskutuje ve dvojici. Následně by mělo dojít k rychlému hromadnému sdílení postřehů.</w:t>
      </w:r>
    </w:p>
    <w:p w:rsidR="00E304EF" w:rsidRPr="00092542" w:rsidRDefault="00E304EF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092542">
        <w:rPr>
          <w:sz w:val="24"/>
          <w:szCs w:val="24"/>
        </w:rPr>
        <w:t>kol 2</w:t>
      </w:r>
    </w:p>
    <w:p w:rsidR="00E304EF" w:rsidRPr="00092542" w:rsidRDefault="00E304EF" w:rsidP="002509F8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092542">
        <w:rPr>
          <w:sz w:val="24"/>
          <w:szCs w:val="24"/>
        </w:rPr>
        <w:t>Úkol 2 má diskusní charakter</w:t>
      </w:r>
      <w:r>
        <w:rPr>
          <w:sz w:val="24"/>
          <w:szCs w:val="24"/>
        </w:rPr>
        <w:t>.</w:t>
      </w:r>
      <w:r w:rsidRPr="0009254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092542">
        <w:rPr>
          <w:sz w:val="24"/>
          <w:szCs w:val="24"/>
        </w:rPr>
        <w:t xml:space="preserve">echáme mluvit ty žáky, kteří </w:t>
      </w:r>
      <w:r>
        <w:rPr>
          <w:sz w:val="24"/>
          <w:szCs w:val="24"/>
        </w:rPr>
        <w:t>požadovanou</w:t>
      </w:r>
      <w:r w:rsidRPr="00092542">
        <w:rPr>
          <w:sz w:val="24"/>
          <w:szCs w:val="24"/>
        </w:rPr>
        <w:t xml:space="preserve"> čtenářskou zkušenost mají a dokážou ji reflektovat.</w:t>
      </w:r>
    </w:p>
    <w:p w:rsidR="00E304EF" w:rsidRPr="00092542" w:rsidRDefault="00E304EF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092542">
        <w:rPr>
          <w:sz w:val="24"/>
          <w:szCs w:val="24"/>
        </w:rPr>
        <w:t>kol 3</w:t>
      </w:r>
    </w:p>
    <w:p w:rsidR="00E304EF" w:rsidRPr="00092542" w:rsidRDefault="00E304EF" w:rsidP="00BE2E00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092542">
        <w:rPr>
          <w:sz w:val="24"/>
          <w:szCs w:val="24"/>
        </w:rPr>
        <w:t xml:space="preserve">Každý </w:t>
      </w:r>
      <w:r>
        <w:rPr>
          <w:sz w:val="24"/>
          <w:szCs w:val="24"/>
        </w:rPr>
        <w:t>žák</w:t>
      </w:r>
      <w:r w:rsidRPr="00092542">
        <w:rPr>
          <w:sz w:val="24"/>
          <w:szCs w:val="24"/>
        </w:rPr>
        <w:t xml:space="preserve"> si nejprve odpovědi zapíše sám, následně dojde ke společnému sdílení nápadů (případně nejprve ve dvojici a následně hromadně). Bylo by vhodné, kdyby učitel nápady zapisoval na tabuli.</w:t>
      </w:r>
    </w:p>
    <w:p w:rsidR="00E304EF" w:rsidRPr="00092542" w:rsidRDefault="00E304EF" w:rsidP="00BE2E00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092542">
        <w:rPr>
          <w:sz w:val="24"/>
          <w:szCs w:val="24"/>
        </w:rPr>
        <w:t>Cílem je uvědomění si toho, že současná literatura se věnuje aktuálním tématům, která u nás rezonují, protože se dotýkají naší každodennosti, a proto jsou takové texty i čtenářsky přístupnější.</w:t>
      </w:r>
    </w:p>
    <w:p w:rsidR="00E304EF" w:rsidRPr="00092542" w:rsidRDefault="00E304EF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092542">
        <w:rPr>
          <w:sz w:val="24"/>
          <w:szCs w:val="24"/>
        </w:rPr>
        <w:t>kol 4</w:t>
      </w:r>
    </w:p>
    <w:p w:rsidR="00E304EF" w:rsidRPr="00092542" w:rsidRDefault="00E304EF" w:rsidP="00BE2E00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092542">
        <w:rPr>
          <w:sz w:val="24"/>
          <w:szCs w:val="24"/>
        </w:rPr>
        <w:t>Žáci sami vyhledají spisovatele oceněné Státní cenou za literaturu. Následně dojde ke společné kontrole.</w:t>
      </w:r>
    </w:p>
    <w:p w:rsidR="00E304EF" w:rsidRPr="00092542" w:rsidRDefault="00E304EF" w:rsidP="00EC0101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092542">
        <w:rPr>
          <w:sz w:val="24"/>
          <w:szCs w:val="24"/>
        </w:rPr>
        <w:t>kol 5</w:t>
      </w:r>
    </w:p>
    <w:p w:rsidR="00E304EF" w:rsidRDefault="00E304EF" w:rsidP="00092542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092542">
        <w:rPr>
          <w:sz w:val="24"/>
          <w:szCs w:val="24"/>
        </w:rPr>
        <w:t xml:space="preserve">Každý žák </w:t>
      </w:r>
      <w:r>
        <w:rPr>
          <w:sz w:val="24"/>
          <w:szCs w:val="24"/>
        </w:rPr>
        <w:t xml:space="preserve">pomocí QR kódu otevře stránku ČT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 a </w:t>
      </w:r>
      <w:r w:rsidRPr="00092542">
        <w:rPr>
          <w:sz w:val="24"/>
          <w:szCs w:val="24"/>
        </w:rPr>
        <w:t xml:space="preserve">zhlédne </w:t>
      </w:r>
      <w:r>
        <w:rPr>
          <w:sz w:val="24"/>
          <w:szCs w:val="24"/>
        </w:rPr>
        <w:t>zde</w:t>
      </w:r>
      <w:r w:rsidRPr="00092542">
        <w:rPr>
          <w:sz w:val="24"/>
          <w:szCs w:val="24"/>
        </w:rPr>
        <w:t xml:space="preserve"> 4 </w:t>
      </w:r>
      <w:proofErr w:type="spellStart"/>
      <w:r w:rsidRPr="00092542">
        <w:rPr>
          <w:sz w:val="24"/>
          <w:szCs w:val="24"/>
        </w:rPr>
        <w:t>promo</w:t>
      </w:r>
      <w:proofErr w:type="spellEnd"/>
      <w:r w:rsidRPr="00092542">
        <w:rPr>
          <w:sz w:val="24"/>
          <w:szCs w:val="24"/>
        </w:rPr>
        <w:t xml:space="preserve"> videa k nominovaným knihám v </w:t>
      </w:r>
      <w:r>
        <w:rPr>
          <w:sz w:val="24"/>
          <w:szCs w:val="24"/>
        </w:rPr>
        <w:t>tomto</w:t>
      </w:r>
      <w:r w:rsidRPr="00092542">
        <w:rPr>
          <w:sz w:val="24"/>
          <w:szCs w:val="24"/>
        </w:rPr>
        <w:t xml:space="preserve"> roce</w:t>
      </w:r>
      <w:r>
        <w:rPr>
          <w:sz w:val="24"/>
          <w:szCs w:val="24"/>
        </w:rPr>
        <w:t>. Následně</w:t>
      </w:r>
      <w:r w:rsidRPr="00092542">
        <w:rPr>
          <w:sz w:val="24"/>
          <w:szCs w:val="24"/>
        </w:rPr>
        <w:t xml:space="preserve"> vypracuje úkoly uvedené v PL. Je důležité, aby každý žák měl své zařízení s připojením na internet a sluchátka. Poté, co žáci úkol vypracují, vytvoří menší skupinky (ideálně čtveřice), v</w:t>
      </w:r>
      <w:r>
        <w:rPr>
          <w:sz w:val="24"/>
          <w:szCs w:val="24"/>
        </w:rPr>
        <w:t> nichž</w:t>
      </w:r>
      <w:r w:rsidRPr="00092542">
        <w:rPr>
          <w:sz w:val="24"/>
          <w:szCs w:val="24"/>
        </w:rPr>
        <w:t xml:space="preserve"> budou sdílet své názory k otázce, která kniha je nejvíce oslovila a proč. Následně by mělo dojít k hromadnému sdílení postřehů.</w:t>
      </w:r>
    </w:p>
    <w:p w:rsidR="00DE71EA" w:rsidRDefault="00DE71EA" w:rsidP="00DE71EA">
      <w:pPr>
        <w:pStyle w:val="Popispracovnholistu"/>
        <w:ind w:left="1080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5.5pt;height:85.5pt">
            <v:imagedata r:id="rId9" o:title="f818f7d3e345f9e5856244bc556e7566"/>
          </v:shape>
        </w:pict>
      </w:r>
    </w:p>
    <w:p w:rsidR="00E304EF" w:rsidRPr="00092542" w:rsidRDefault="00E304EF" w:rsidP="003B5CBA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Ú</w:t>
      </w:r>
      <w:r w:rsidRPr="00092542">
        <w:rPr>
          <w:sz w:val="24"/>
          <w:szCs w:val="24"/>
        </w:rPr>
        <w:t>kol 6</w:t>
      </w:r>
    </w:p>
    <w:p w:rsidR="00E304EF" w:rsidRDefault="00E304EF" w:rsidP="003B5CBA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092542">
        <w:rPr>
          <w:sz w:val="24"/>
          <w:szCs w:val="24"/>
        </w:rPr>
        <w:t>V rámci reflexe proběhne hromadná diskuse o tom, zda a proč žáky současná literární produkce zaujala/nezaujala. Formu aktivity lze případně uzpůsobit časovým možnostem nebo požadavkům třídy.</w:t>
      </w:r>
    </w:p>
    <w:p w:rsidR="00E304EF" w:rsidRPr="00092542" w:rsidRDefault="00E304EF" w:rsidP="00092542">
      <w:pPr>
        <w:pStyle w:val="Popispracovnholistu"/>
        <w:ind w:left="1080"/>
        <w:rPr>
          <w:sz w:val="24"/>
          <w:szCs w:val="24"/>
        </w:rPr>
      </w:pPr>
    </w:p>
    <w:p w:rsidR="00E304EF" w:rsidRPr="00092542" w:rsidRDefault="00E304EF" w:rsidP="00C5680A">
      <w:pPr>
        <w:pStyle w:val="Popispracovnholist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092542">
        <w:rPr>
          <w:sz w:val="24"/>
          <w:szCs w:val="24"/>
        </w:rPr>
        <w:t>alší tip:</w:t>
      </w:r>
    </w:p>
    <w:p w:rsidR="00E304EF" w:rsidRPr="00092542" w:rsidRDefault="00E304EF" w:rsidP="00C5680A">
      <w:pPr>
        <w:pStyle w:val="Popispracovnholistu"/>
        <w:numPr>
          <w:ilvl w:val="1"/>
          <w:numId w:val="20"/>
        </w:numPr>
        <w:rPr>
          <w:sz w:val="24"/>
          <w:szCs w:val="24"/>
        </w:rPr>
      </w:pPr>
      <w:r w:rsidRPr="00092542">
        <w:rPr>
          <w:sz w:val="24"/>
          <w:szCs w:val="24"/>
        </w:rPr>
        <w:t xml:space="preserve">V případě, že by téma ve třídě rezonovalo, je možné v dalších hodinách zpracovat medailonky vybraných současných českých autorů. Krátká videa o jejich tvorbě najdete na ČT </w:t>
      </w:r>
      <w:proofErr w:type="spellStart"/>
      <w:r w:rsidRPr="00092542">
        <w:rPr>
          <w:sz w:val="24"/>
          <w:szCs w:val="24"/>
        </w:rPr>
        <w:t>edu</w:t>
      </w:r>
      <w:proofErr w:type="spellEnd"/>
      <w:r w:rsidRPr="00092542">
        <w:rPr>
          <w:sz w:val="24"/>
          <w:szCs w:val="24"/>
        </w:rPr>
        <w:t xml:space="preserve"> (k</w:t>
      </w:r>
      <w:r>
        <w:rPr>
          <w:sz w:val="24"/>
          <w:szCs w:val="24"/>
        </w:rPr>
        <w:t> </w:t>
      </w:r>
      <w:r w:rsidRPr="00092542">
        <w:rPr>
          <w:sz w:val="24"/>
          <w:szCs w:val="24"/>
        </w:rPr>
        <w:t>výběru se nabízejí např</w:t>
      </w:r>
      <w:r>
        <w:rPr>
          <w:sz w:val="24"/>
          <w:szCs w:val="24"/>
        </w:rPr>
        <w:t>íklad</w:t>
      </w:r>
      <w:r w:rsidRPr="00092542">
        <w:rPr>
          <w:sz w:val="24"/>
          <w:szCs w:val="24"/>
        </w:rPr>
        <w:t xml:space="preserve"> Michal </w:t>
      </w:r>
      <w:proofErr w:type="spellStart"/>
      <w:r w:rsidRPr="00092542">
        <w:rPr>
          <w:sz w:val="24"/>
          <w:szCs w:val="24"/>
        </w:rPr>
        <w:t>Ajvaz</w:t>
      </w:r>
      <w:proofErr w:type="spellEnd"/>
      <w:r w:rsidRPr="00092542">
        <w:rPr>
          <w:sz w:val="24"/>
          <w:szCs w:val="24"/>
        </w:rPr>
        <w:t xml:space="preserve">, Jáchym Topol, Jan Balabán, Jaroslav </w:t>
      </w:r>
      <w:proofErr w:type="spellStart"/>
      <w:r w:rsidRPr="00092542">
        <w:rPr>
          <w:sz w:val="24"/>
          <w:szCs w:val="24"/>
        </w:rPr>
        <w:t>Rudiš</w:t>
      </w:r>
      <w:proofErr w:type="spellEnd"/>
      <w:r w:rsidRPr="00092542">
        <w:rPr>
          <w:sz w:val="24"/>
          <w:szCs w:val="24"/>
        </w:rPr>
        <w:t xml:space="preserve">, Jiří Kratochvil, Ivan </w:t>
      </w:r>
      <w:proofErr w:type="spellStart"/>
      <w:r w:rsidRPr="00092542">
        <w:rPr>
          <w:sz w:val="24"/>
          <w:szCs w:val="24"/>
        </w:rPr>
        <w:t>Wernisch</w:t>
      </w:r>
      <w:proofErr w:type="spellEnd"/>
      <w:r w:rsidRPr="00092542">
        <w:rPr>
          <w:sz w:val="24"/>
          <w:szCs w:val="24"/>
        </w:rPr>
        <w:t xml:space="preserve">, Kateřina Tučková, Radka </w:t>
      </w:r>
      <w:proofErr w:type="spellStart"/>
      <w:r w:rsidRPr="00092542">
        <w:rPr>
          <w:sz w:val="24"/>
          <w:szCs w:val="24"/>
        </w:rPr>
        <w:t>Denemarková</w:t>
      </w:r>
      <w:proofErr w:type="spellEnd"/>
      <w:r w:rsidRPr="00092542">
        <w:rPr>
          <w:sz w:val="24"/>
          <w:szCs w:val="24"/>
        </w:rPr>
        <w:t>, Petra Hůlová, Petr Stančík, David Zábranský, Petr Hruška, Miloš Urban, Emil Hakl, Marek Šindelka, a</w:t>
      </w:r>
      <w:r>
        <w:rPr>
          <w:sz w:val="24"/>
          <w:szCs w:val="24"/>
        </w:rPr>
        <w:t xml:space="preserve"> </w:t>
      </w:r>
      <w:r w:rsidRPr="00092542">
        <w:rPr>
          <w:sz w:val="24"/>
          <w:szCs w:val="24"/>
        </w:rPr>
        <w:t>j</w:t>
      </w:r>
      <w:r>
        <w:rPr>
          <w:sz w:val="24"/>
          <w:szCs w:val="24"/>
        </w:rPr>
        <w:t>iní</w:t>
      </w:r>
      <w:r w:rsidRPr="00092542">
        <w:rPr>
          <w:sz w:val="24"/>
          <w:szCs w:val="24"/>
        </w:rPr>
        <w:t>).</w:t>
      </w:r>
    </w:p>
    <w:p w:rsidR="00E304EF" w:rsidRPr="00092542" w:rsidRDefault="00E304EF" w:rsidP="0032746F">
      <w:pPr>
        <w:pStyle w:val="Popispracovnholistu"/>
        <w:rPr>
          <w:sz w:val="24"/>
          <w:szCs w:val="24"/>
        </w:rPr>
      </w:pPr>
      <w:r w:rsidRPr="00092542">
        <w:rPr>
          <w:sz w:val="24"/>
          <w:szCs w:val="24"/>
        </w:rPr>
        <w:t xml:space="preserve">+ </w:t>
      </w:r>
      <w:r>
        <w:rPr>
          <w:sz w:val="24"/>
          <w:szCs w:val="24"/>
        </w:rPr>
        <w:t>D</w:t>
      </w:r>
      <w:r w:rsidRPr="00092542">
        <w:rPr>
          <w:sz w:val="24"/>
          <w:szCs w:val="24"/>
        </w:rPr>
        <w:t>oporučujeme web o současném dění na české literární scéně:</w:t>
      </w:r>
      <w:r>
        <w:rPr>
          <w:sz w:val="24"/>
          <w:szCs w:val="24"/>
        </w:rPr>
        <w:t xml:space="preserve"> </w:t>
      </w:r>
      <w:hyperlink r:id="rId10" w:history="1">
        <w:r w:rsidRPr="00092542">
          <w:rPr>
            <w:rStyle w:val="Hypertextovodkaz"/>
            <w:sz w:val="24"/>
            <w:szCs w:val="24"/>
          </w:rPr>
          <w:t>https://www.czechlit.cz/cz/</w:t>
        </w:r>
      </w:hyperlink>
      <w:r>
        <w:t>.</w:t>
      </w:r>
    </w:p>
    <w:p w:rsidR="00E304EF" w:rsidRPr="00092542" w:rsidRDefault="00E304EF" w:rsidP="00EC0101">
      <w:pPr>
        <w:pStyle w:val="Popispracovnholistu"/>
        <w:rPr>
          <w:sz w:val="24"/>
          <w:szCs w:val="24"/>
        </w:rPr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</w:p>
    <w:p w:rsidR="00AE1BE7" w:rsidRDefault="00AE1BE7" w:rsidP="00EC0101">
      <w:pPr>
        <w:pStyle w:val="Popispracovnholistu"/>
      </w:pPr>
      <w:bookmarkStart w:id="0" w:name="_GoBack"/>
      <w:bookmarkEnd w:id="0"/>
    </w:p>
    <w:p w:rsidR="00E304EF" w:rsidRDefault="00E304EF" w:rsidP="00EC0101">
      <w:pPr>
        <w:pStyle w:val="Popispracovnholistu"/>
      </w:pPr>
    </w:p>
    <w:p w:rsidR="00E304EF" w:rsidRDefault="00E304EF" w:rsidP="00EC0101">
      <w:pPr>
        <w:pStyle w:val="Popispracovnholistu"/>
        <w:sectPr w:rsidR="00E304EF" w:rsidSect="00A65DEC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E1BE7" w:rsidRDefault="00DE71EA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6pt;height:32.5pt;visibility:visible">
            <v:imagedata r:id="rId11" o:title=""/>
          </v:shape>
        </w:pict>
      </w:r>
      <w:r w:rsidR="00E304E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Lucie Vejšická</w:t>
      </w:r>
    </w:p>
    <w:p w:rsidR="00E304EF" w:rsidRDefault="00E304EF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E304EF" w:rsidSect="00A65DEC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E304EF" w:rsidRPr="000B4B03" w:rsidRDefault="00DE71EA" w:rsidP="000B4B03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27" type="#_x0000_t75" style="width:9pt;height:6.5pt" o:bullet="t">
            <v:imagedata r:id="rId12" o:title=""/>
          </v:shape>
        </w:pict>
      </w:r>
      <w:r>
        <w:rPr>
          <w:rFonts w:eastAsia="Times New Roman"/>
          <w:vanish/>
        </w:rPr>
        <w:pict>
          <v:shape id="_x0000_i1028" type="#_x0000_t75" style="width:9pt;height:8pt" o:bullet="t">
            <v:imagedata r:id="rId13" o:title=""/>
          </v:shape>
        </w:pict>
      </w:r>
      <w:r>
        <w:rPr>
          <w:rFonts w:eastAsia="Times New Roman"/>
          <w:vanish/>
        </w:rPr>
        <w:pict>
          <v:shape id="_x0000_i1029" type="#_x0000_t75" style="width:8pt;height:8pt" o:bullet="t">
            <v:imagedata r:id="rId14" o:title=""/>
          </v:shape>
        </w:pict>
      </w:r>
      <w:r>
        <w:rPr>
          <w:rFonts w:eastAsia="Times New Roman"/>
          <w:vanish/>
        </w:rPr>
        <w:pict>
          <v:shape id="_x0000_i1030" type="#_x0000_t75" style="width:47pt;height:47pt" o:bullet="t">
            <v:imagedata r:id="rId15" o:title=""/>
          </v:shape>
        </w:pict>
      </w:r>
      <w:bookmarkEnd w:id="1"/>
    </w:p>
    <w:sectPr w:rsidR="00E304EF" w:rsidRPr="000B4B03" w:rsidSect="00A65DEC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2A" w:rsidRDefault="0094422A">
      <w:pPr>
        <w:spacing w:after="0" w:line="240" w:lineRule="auto"/>
      </w:pPr>
      <w:r>
        <w:separator/>
      </w:r>
    </w:p>
  </w:endnote>
  <w:endnote w:type="continuationSeparator" w:id="0">
    <w:p w:rsidR="0094422A" w:rsidRDefault="0094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304EF" w:rsidRPr="003E4F5D">
      <w:tc>
        <w:tcPr>
          <w:tcW w:w="3485" w:type="dxa"/>
        </w:tcPr>
        <w:p w:rsidR="00E304EF" w:rsidRPr="003E4F5D" w:rsidRDefault="00E304EF" w:rsidP="7DAA1868">
          <w:pPr>
            <w:pStyle w:val="Zhlav"/>
            <w:ind w:left="-115"/>
          </w:pPr>
        </w:p>
      </w:tc>
      <w:tc>
        <w:tcPr>
          <w:tcW w:w="3485" w:type="dxa"/>
        </w:tcPr>
        <w:p w:rsidR="00E304EF" w:rsidRPr="003E4F5D" w:rsidRDefault="00E304EF" w:rsidP="7DAA1868">
          <w:pPr>
            <w:pStyle w:val="Zhlav"/>
            <w:jc w:val="center"/>
          </w:pPr>
        </w:p>
      </w:tc>
      <w:tc>
        <w:tcPr>
          <w:tcW w:w="3485" w:type="dxa"/>
        </w:tcPr>
        <w:p w:rsidR="00E304EF" w:rsidRPr="003E4F5D" w:rsidRDefault="00E304EF" w:rsidP="7DAA1868">
          <w:pPr>
            <w:pStyle w:val="Zhlav"/>
            <w:ind w:right="-115"/>
            <w:jc w:val="right"/>
          </w:pPr>
        </w:p>
      </w:tc>
    </w:tr>
  </w:tbl>
  <w:p w:rsidR="00E304EF" w:rsidRDefault="0094422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2A" w:rsidRDefault="0094422A">
      <w:pPr>
        <w:spacing w:after="0" w:line="240" w:lineRule="auto"/>
      </w:pPr>
      <w:r>
        <w:separator/>
      </w:r>
    </w:p>
  </w:footnote>
  <w:footnote w:type="continuationSeparator" w:id="0">
    <w:p w:rsidR="0094422A" w:rsidRDefault="0094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304EF" w:rsidRPr="003E4F5D">
      <w:tc>
        <w:tcPr>
          <w:tcW w:w="10455" w:type="dxa"/>
        </w:tcPr>
        <w:p w:rsidR="00E304EF" w:rsidRPr="003E4F5D" w:rsidRDefault="00DE71E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E304EF" w:rsidRDefault="00E304EF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A36D77"/>
    <w:multiLevelType w:val="hybridMultilevel"/>
    <w:tmpl w:val="7C6CDB9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A27A2"/>
    <w:multiLevelType w:val="hybridMultilevel"/>
    <w:tmpl w:val="6BAE4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6C7711"/>
    <w:multiLevelType w:val="hybridMultilevel"/>
    <w:tmpl w:val="3536D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C546C5"/>
    <w:multiLevelType w:val="hybridMultilevel"/>
    <w:tmpl w:val="5BDC83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E554F4"/>
    <w:multiLevelType w:val="hybridMultilevel"/>
    <w:tmpl w:val="AF643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56136"/>
    <w:multiLevelType w:val="hybridMultilevel"/>
    <w:tmpl w:val="4DBA44B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5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7AB9"/>
    <w:rsid w:val="000559FB"/>
    <w:rsid w:val="00083E66"/>
    <w:rsid w:val="00092542"/>
    <w:rsid w:val="000B0746"/>
    <w:rsid w:val="000B1647"/>
    <w:rsid w:val="000B4B03"/>
    <w:rsid w:val="000B76BD"/>
    <w:rsid w:val="000E0A50"/>
    <w:rsid w:val="00106D77"/>
    <w:rsid w:val="00112F62"/>
    <w:rsid w:val="0011432B"/>
    <w:rsid w:val="00151540"/>
    <w:rsid w:val="00194B7F"/>
    <w:rsid w:val="001C613F"/>
    <w:rsid w:val="002509F8"/>
    <w:rsid w:val="002A5179"/>
    <w:rsid w:val="002C086D"/>
    <w:rsid w:val="002C10F6"/>
    <w:rsid w:val="00301E59"/>
    <w:rsid w:val="00312D0F"/>
    <w:rsid w:val="0032746F"/>
    <w:rsid w:val="00346875"/>
    <w:rsid w:val="00365487"/>
    <w:rsid w:val="00366702"/>
    <w:rsid w:val="003B5CBA"/>
    <w:rsid w:val="003B7E43"/>
    <w:rsid w:val="003C2688"/>
    <w:rsid w:val="003E4F5D"/>
    <w:rsid w:val="003F7FBB"/>
    <w:rsid w:val="00417398"/>
    <w:rsid w:val="00457078"/>
    <w:rsid w:val="00464B9E"/>
    <w:rsid w:val="004A2A82"/>
    <w:rsid w:val="004D78B2"/>
    <w:rsid w:val="004E0400"/>
    <w:rsid w:val="00531E29"/>
    <w:rsid w:val="005344F2"/>
    <w:rsid w:val="005E2369"/>
    <w:rsid w:val="005F6019"/>
    <w:rsid w:val="00610BB6"/>
    <w:rsid w:val="006161D5"/>
    <w:rsid w:val="0062185D"/>
    <w:rsid w:val="00643389"/>
    <w:rsid w:val="00644F24"/>
    <w:rsid w:val="006A715E"/>
    <w:rsid w:val="006C51B2"/>
    <w:rsid w:val="006D5B43"/>
    <w:rsid w:val="006E1D8D"/>
    <w:rsid w:val="006E6B8B"/>
    <w:rsid w:val="007174F5"/>
    <w:rsid w:val="00732B85"/>
    <w:rsid w:val="007340A0"/>
    <w:rsid w:val="00734AED"/>
    <w:rsid w:val="0075134E"/>
    <w:rsid w:val="00777383"/>
    <w:rsid w:val="007C103B"/>
    <w:rsid w:val="007D2437"/>
    <w:rsid w:val="007D5BAE"/>
    <w:rsid w:val="008311C7"/>
    <w:rsid w:val="00835A37"/>
    <w:rsid w:val="008456A5"/>
    <w:rsid w:val="008D5405"/>
    <w:rsid w:val="008D5E82"/>
    <w:rsid w:val="009040B2"/>
    <w:rsid w:val="00924079"/>
    <w:rsid w:val="0094422A"/>
    <w:rsid w:val="0095593B"/>
    <w:rsid w:val="009575C3"/>
    <w:rsid w:val="009827A0"/>
    <w:rsid w:val="009D05FB"/>
    <w:rsid w:val="00A02D88"/>
    <w:rsid w:val="00A05EAE"/>
    <w:rsid w:val="00A11E74"/>
    <w:rsid w:val="00A2113F"/>
    <w:rsid w:val="00A65DEC"/>
    <w:rsid w:val="00A802BD"/>
    <w:rsid w:val="00AA6F56"/>
    <w:rsid w:val="00AB4D6B"/>
    <w:rsid w:val="00AD1C92"/>
    <w:rsid w:val="00AE1BE7"/>
    <w:rsid w:val="00B15C7D"/>
    <w:rsid w:val="00B16A1A"/>
    <w:rsid w:val="00B72E11"/>
    <w:rsid w:val="00B81247"/>
    <w:rsid w:val="00BA66CB"/>
    <w:rsid w:val="00BB63C7"/>
    <w:rsid w:val="00BD0D9B"/>
    <w:rsid w:val="00BD4856"/>
    <w:rsid w:val="00BD6BA1"/>
    <w:rsid w:val="00BE2E00"/>
    <w:rsid w:val="00BF455E"/>
    <w:rsid w:val="00C27A6B"/>
    <w:rsid w:val="00C328B7"/>
    <w:rsid w:val="00C343D5"/>
    <w:rsid w:val="00C47AD8"/>
    <w:rsid w:val="00C5680A"/>
    <w:rsid w:val="00C71097"/>
    <w:rsid w:val="00CA0058"/>
    <w:rsid w:val="00CD26A6"/>
    <w:rsid w:val="00CE28A6"/>
    <w:rsid w:val="00CE4A01"/>
    <w:rsid w:val="00D0333C"/>
    <w:rsid w:val="00D21EC4"/>
    <w:rsid w:val="00D334AC"/>
    <w:rsid w:val="00D36397"/>
    <w:rsid w:val="00D85463"/>
    <w:rsid w:val="00DA2B17"/>
    <w:rsid w:val="00DB4536"/>
    <w:rsid w:val="00DC5484"/>
    <w:rsid w:val="00DE71EA"/>
    <w:rsid w:val="00E028DE"/>
    <w:rsid w:val="00E0332A"/>
    <w:rsid w:val="00E304EF"/>
    <w:rsid w:val="00E363BE"/>
    <w:rsid w:val="00E376A8"/>
    <w:rsid w:val="00E43E8E"/>
    <w:rsid w:val="00E45BFC"/>
    <w:rsid w:val="00E77B64"/>
    <w:rsid w:val="00EA3EF5"/>
    <w:rsid w:val="00EB49A8"/>
    <w:rsid w:val="00EC0101"/>
    <w:rsid w:val="00ED3DDC"/>
    <w:rsid w:val="00EE3316"/>
    <w:rsid w:val="00EF4B1F"/>
    <w:rsid w:val="00EF6538"/>
    <w:rsid w:val="00F15F6B"/>
    <w:rsid w:val="00F2067A"/>
    <w:rsid w:val="00F26AEF"/>
    <w:rsid w:val="00F92BEE"/>
    <w:rsid w:val="00FA405E"/>
    <w:rsid w:val="00FB15F3"/>
    <w:rsid w:val="00FB57A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610C6C"/>
  <w15:docId w15:val="{F163EAB0-D026-4A18-B929-340F9FF7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4D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B4D6B"/>
  </w:style>
  <w:style w:type="paragraph" w:styleId="Zhlav">
    <w:name w:val="header"/>
    <w:basedOn w:val="Normln"/>
    <w:link w:val="ZhlavChar"/>
    <w:uiPriority w:val="99"/>
    <w:rsid w:val="00AB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52DB4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AB4D6B"/>
  </w:style>
  <w:style w:type="paragraph" w:styleId="Zpat">
    <w:name w:val="footer"/>
    <w:basedOn w:val="Normln"/>
    <w:link w:val="ZpatChar"/>
    <w:uiPriority w:val="99"/>
    <w:rsid w:val="00AB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52DB4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27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DB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www.czechlit.cz/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496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list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2024-04-17T12:36:00Z</dcterms:created>
  <dcterms:modified xsi:type="dcterms:W3CDTF">2024-04-17T18:46:00Z</dcterms:modified>
</cp:coreProperties>
</file>